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BF67C" w14:textId="7505B407" w:rsidR="009B6225" w:rsidRDefault="009B6225" w:rsidP="008261B3">
      <w:pPr>
        <w:bidi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en-GB" w:eastAsia="tr-TR"/>
          <w14:ligatures w14:val="none"/>
        </w:rPr>
        <w:drawing>
          <wp:inline distT="0" distB="0" distL="0" distR="0" wp14:anchorId="37642CB3" wp14:editId="0809A4D8">
            <wp:extent cx="5756910" cy="1214120"/>
            <wp:effectExtent l="0" t="0" r="0" b="5080"/>
            <wp:docPr id="96390919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2BD34" w14:textId="77777777" w:rsidR="009B6225" w:rsidRDefault="009B6225" w:rsidP="009B6225">
      <w:pPr>
        <w:bidi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</w:p>
    <w:p w14:paraId="7822DF37" w14:textId="2E6BB3F0" w:rsidR="008261B3" w:rsidRPr="008261B3" w:rsidRDefault="008261B3" w:rsidP="009B6225">
      <w:pPr>
        <w:bidi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القاموس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التوضيحي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للواقع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الافتراضي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والمعزز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والمختلط</w:t>
      </w:r>
      <w:proofErr w:type="spellEnd"/>
    </w:p>
    <w:p w14:paraId="6CDA3A10" w14:textId="15713FD1" w:rsidR="008261B3" w:rsidRPr="008261B3" w:rsidRDefault="008261B3" w:rsidP="008261B3">
      <w:pPr>
        <w:bidi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  <w:t>لمدارس التعليم والتدريب المهني (VET) - المستوى الرابع والمستوى الخامس من إطار المؤهلات الأوروبي</w:t>
      </w:r>
    </w:p>
    <w:p w14:paraId="0AF26609" w14:textId="3B888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DCB5621" w14:textId="1A8A0257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الأول - أساسيات تقنيات الانغماس</w:t>
      </w:r>
    </w:p>
    <w:p w14:paraId="6CB3ECE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1. الواقع الافتراضي (VR)</w:t>
      </w:r>
    </w:p>
    <w:p w14:paraId="4D944D9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بيئة ثلاثية الأبعاد مُولَّدة حاسوبيًا بالكامل، حيث يتفاعل المستخدمون كما لو كانوا حاضرين فعليًا.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طالب ميكاترونيك يُشغِّل آلة CNC افتراضيًا.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الهدف: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توفير تدريب آمن، وقابل للتكرار، وفعّال من حيث التكلفة.</w:t>
      </w:r>
    </w:p>
    <w:p w14:paraId="73D5A4D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D721E88" w14:textId="2552C829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2. الواقع المعزز (AR)</w:t>
      </w:r>
    </w:p>
    <w:p w14:paraId="2E0A1E7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يُضيف طبقات رقمية - نص، وأجسام ثلاثية الأبعاد، وإرشادات - إلى العالم المادي عبر الهواتف والأجهزة اللوحية ونظارات الواقع المعزز.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الاستخدام: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عرض مخططات الأسلاك مباشرةً على لوحة كهربائية.</w:t>
      </w:r>
    </w:p>
    <w:p w14:paraId="5210EB4A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553FE458" w14:textId="66226F33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3. الواقع المختلط (MR)</w:t>
      </w:r>
    </w:p>
    <w:p w14:paraId="0F27DC6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يدمج العناصر الحقيقية والافتراضية بحيث تتفاعل في الوقت الفعلي.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يؤدي تدوير صمام حقيقي إلى ضبط مقياس ضغط افتراضي.</w:t>
      </w:r>
    </w:p>
    <w:p w14:paraId="45E873D9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3E8255" w14:textId="6E1F6812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4. الواقع الممتد (XR)</w:t>
      </w:r>
    </w:p>
    <w:p w14:paraId="041AAB7C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مصطلح شامل للواقع الافتراضي والواقع المعزز والواقع المختلط وأشكال التعلم الغامرة المستقبلية.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المعنى: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يُستخدم مصطلح "الواقع المعزز" غالبًا في سياسات التعليم بالاتحاد الأوروبي لوصف تقنية التعلم الغامر.</w:t>
      </w:r>
    </w:p>
    <w:p w14:paraId="047203FD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E3154CB" w14:textId="01B128AC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5. الغمر</w:t>
      </w:r>
    </w:p>
    <w:p w14:paraId="158EB1B0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الحالة النفسية للوجود داخل البيئة الرقمية، متأثرة بالصور والصوت والتفاعل.</w:t>
      </w:r>
    </w:p>
    <w:p w14:paraId="64C1F710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E435A6C" w14:textId="250FA88D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6. الحضور</w:t>
      </w:r>
    </w:p>
    <w:p w14:paraId="18F09E8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إدراك المستخدم لحقيقة العالم الافتراضي. يتحقق ذلك عندما يتقبل الدماغ المحفزات الافتراضية على أنها حقيقية.</w:t>
      </w:r>
    </w:p>
    <w:p w14:paraId="4D9124B7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61FE6AD8" w14:textId="00300735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7. التفاعلية</w:t>
      </w:r>
    </w:p>
    <w:p w14:paraId="7855DD7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مدى قدرة المستخدمين على التلاعب بالبيئة أو التأثير عليها.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تفاعلية عالية = انخراط أعمق = نتائج تعليمية أفضل.</w:t>
      </w:r>
    </w:p>
    <w:p w14:paraId="5E265628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11D5DB8" w14:textId="543A5D9E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8. الواقعية والإخلاص</w:t>
      </w:r>
    </w:p>
    <w:p w14:paraId="2EA126B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دقة الرسومات والفيزياء والصوت مقارنةً بالعالم الحقيقي. تُعدّ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المحاكاة عالية الدقة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أساسيةً في الممارسة المهنية.</w:t>
      </w:r>
    </w:p>
    <w:p w14:paraId="21644322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7756661C" w14:textId="7FC41B9D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9. البيئة الافتراضية (VE)</w:t>
      </w:r>
    </w:p>
    <w:p w14:paraId="48982C25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المساحة الرقمية ثلاثية الأبعاد التي يحدث فيها التفاعل - الغرف أو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الأدوات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أو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الآلات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المصممة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للتدريب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</w:p>
    <w:p w14:paraId="51A6D1A6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0E2578B" w14:textId="1E7034D0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10. فيديو بزاوية 360 درجة</w:t>
      </w:r>
    </w:p>
    <w:p w14:paraId="365B509F" w14:textId="45DABA68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لقطات مُصوَّرة في جميع الاتجاهات بكاميرات مُخصَّصة. ينظر المتدربون حولهم بحرية دون أن يتحركوا. مثالية لجولات أماكن العمل.</w:t>
      </w:r>
    </w:p>
    <w:p w14:paraId="6830A7A5" w14:textId="7BD20318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lastRenderedPageBreak/>
        <w:t>الجزء الثاني - المكونات الأساسية والتقنيات</w:t>
      </w:r>
    </w:p>
    <w:p w14:paraId="2D9C5483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11. شاشة العرض المثبتة على الرأس (HMD)</w:t>
      </w:r>
    </w:p>
    <w:p w14:paraId="6162EAD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شاشة قابلة للارتداء تعرض صورًا مختلفة قليلاً لكل عين، مما يُتيح إدراكًا أعمق.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أمثلة: ميتا كويست،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إتش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تي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سي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فايف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،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بيكو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نيو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</w:p>
    <w:p w14:paraId="44B69CD1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AD77433" w14:textId="732DF255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12. وحدات التحكم</w:t>
      </w:r>
    </w:p>
    <w:p w14:paraId="2691904F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الأجهزة المحمولة أو التي يتم تعقب حركتها والتي تتيح التفاعل - عن طريق الإمساك أو الضغط أو الإشارة.</w:t>
      </w:r>
    </w:p>
    <w:p w14:paraId="309A5215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395A00FD" w14:textId="2CAAD42B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13. أنظمة التتبع</w:t>
      </w:r>
    </w:p>
    <w:p w14:paraId="4CE4BF0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الأجهزة + البرامج لتحديد موقع المستخدم/اتجاهه.</w:t>
      </w:r>
    </w:p>
    <w:p w14:paraId="7E815691" w14:textId="77777777" w:rsidR="008261B3" w:rsidRPr="008261B3" w:rsidRDefault="008261B3" w:rsidP="008261B3">
      <w:pPr>
        <w:numPr>
          <w:ilvl w:val="0"/>
          <w:numId w:val="1"/>
        </w:num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من الداخل إلى الخارج: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تستشعر الكاميرات المدمجة البيئة المحيطة.</w:t>
      </w:r>
    </w:p>
    <w:p w14:paraId="42E2EF83" w14:textId="77777777" w:rsidR="008261B3" w:rsidRPr="008261B3" w:rsidRDefault="008261B3" w:rsidP="008261B3">
      <w:pPr>
        <w:numPr>
          <w:ilvl w:val="0"/>
          <w:numId w:val="1"/>
        </w:num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من الخارج إلى الداخل: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تقوم أجهزة الاستشعار الخارجية بمراقبة موضع سماعة الرأس.</w:t>
      </w:r>
    </w:p>
    <w:p w14:paraId="165188B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70B51BB" w14:textId="2B4BCF04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14. أجهزة الاستشعار والكاميرات</w:t>
      </w:r>
    </w:p>
    <w:p w14:paraId="284B1DF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التقط الإيماءات أو حركات العين أو الأشياء في العالم الحقيقي للتكامل مع مشاهد الواقع الافتراضي.</w:t>
      </w:r>
    </w:p>
    <w:p w14:paraId="060519F4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64C88A6E" w14:textId="50F5F000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15. ردود الفعل اللمسية</w:t>
      </w:r>
    </w:p>
    <w:p w14:paraId="7C737CA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تغذية راجعة باللمس - اهتزاز، ضغط، درجة حرارة - تُضفي واقعية ملموسة.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في التعليم والتدريب المهني: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يُستخدم للشعور بأدوات الآلة أو الممارسة الجراحية.</w:t>
      </w:r>
    </w:p>
    <w:p w14:paraId="6F98F02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75829CBC" w14:textId="0CC152FA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16. الصوت المكاني</w:t>
      </w:r>
    </w:p>
    <w:p w14:paraId="2EC3D8CD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صوت ثلاثي الأبعاد يتغير مع حركة الرأس، مما يحسن الوعي المكاني في المساحات الافتراضية.</w:t>
      </w:r>
    </w:p>
    <w:p w14:paraId="70DBB8A2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A60F7BB" w14:textId="5942C065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17. مجال الرؤية (FOV)</w:t>
      </w:r>
    </w:p>
    <w:p w14:paraId="650C90C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امتداد زاوية الفضاء الافتراضي المرئي.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مجال رؤية واسع ≈ واقعية أكبر.</w:t>
      </w:r>
    </w:p>
    <w:p w14:paraId="17B6797E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E1C20CE" w14:textId="384705CE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18. معدل الإطارات</w:t>
      </w:r>
    </w:p>
    <w:p w14:paraId="08233CE1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عدد الإطارات في الثانية (هرتز). المعدلات الأعلى (≥ ٩٠ هرتز) تُقلل من دوار الحركة.</w:t>
      </w:r>
    </w:p>
    <w:p w14:paraId="4575065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AE34680" w14:textId="4E5F9F74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19. التقديم</w:t>
      </w:r>
    </w:p>
    <w:p w14:paraId="0C14704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عملية تحويل النماذج ثلاثية الأبعاد إلى صور. يُتيح العرض الفوري حركة سلسة في الواقع الافتراضي.</w:t>
      </w:r>
    </w:p>
    <w:p w14:paraId="1A29983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23E3C2" w14:textId="3580682F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20. محركات الألعاب</w:t>
      </w:r>
    </w:p>
    <w:p w14:paraId="06E5310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أساسيات برمجيات بناء تطبيقات الواقع الافتراضي والواقع المعزز (Unity، Unreal Engine). إدارة الفيزياء والإضاءة ومدخلات المستخدم.</w:t>
      </w:r>
    </w:p>
    <w:p w14:paraId="55E1E8C7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19722E1" w14:textId="48C20260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21. </w:t>
      </w:r>
      <w:proofErr w:type="spell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النمذجة</w:t>
      </w:r>
      <w:proofErr w:type="spellEnd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ثلاثية</w:t>
      </w:r>
      <w:proofErr w:type="spellEnd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الأبعاد</w:t>
      </w:r>
      <w:proofErr w:type="spellEnd"/>
    </w:p>
    <w:p w14:paraId="3E21C7D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إنشاء تمثيلات رقمية للأدوات أو الآلات عبر Blender، وSolidWorks، وSimLab Composer.</w:t>
      </w:r>
    </w:p>
    <w:p w14:paraId="1DC46DE6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30FC3C21" w14:textId="56ABF435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22. الملمس والإضاءة</w:t>
      </w:r>
    </w:p>
    <w:p w14:paraId="579B7A3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تعيين مواد السطح والانعكاسات والظلال لزيادة الواقعية.</w:t>
      </w:r>
    </w:p>
    <w:p w14:paraId="3195E078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2AD04C6" w14:textId="13B8BF76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23. الرسوم المتحركة</w:t>
      </w:r>
    </w:p>
    <w:p w14:paraId="429CE38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تطبيق الحركة على النماذج - على سبيل المثال، التروس الدوارة أو تدفق السوائل - حتى يتمكن المتعلمون من رؤية العمليات الديناميكية.</w:t>
      </w:r>
    </w:p>
    <w:p w14:paraId="3B58336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7D112A7" w14:textId="5DD123D3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24. محرك المحاكاة</w:t>
      </w:r>
    </w:p>
    <w:p w14:paraId="4AC5570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السلوكيات الفيزيائية (القوى، الاصطدامات) التي تجعل سيناريوهات التدريب قابلة للتصديق.</w:t>
      </w:r>
    </w:p>
    <w:p w14:paraId="54715F1E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FA87087" w14:textId="41B83FB8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25. عرض سحابي</w:t>
      </w:r>
    </w:p>
    <w:p w14:paraId="4BF19B5F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تُعالج الخوادم البعيدة الرسومات الثقيلة، وتُبثّ مشاهد الواقع الافتراضي إلى أجهزة محلية أقل قوة.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الميزة: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مُتاحة للمدارس ذات ميزانيات الأجهزة المحدودة.</w:t>
      </w:r>
    </w:p>
    <w:p w14:paraId="43773467" w14:textId="42CD98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F222EFB" w14:textId="78078EEF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الثالث - التعلم الغامر والتطبيقات التعليمية</w:t>
      </w:r>
    </w:p>
    <w:p w14:paraId="6D712BAC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26. التعلم الغامر</w:t>
      </w:r>
    </w:p>
    <w:p w14:paraId="29A5532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أسلوب تعليمي يضع الطلاب في مواقف واقعية، فيتعلمون بالتجربة لا بالحفظ.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يدخل الطلاب موقع بناء افتراضيًا لتحديد مخاطر السلامة.</w:t>
      </w:r>
    </w:p>
    <w:p w14:paraId="4674E28E" w14:textId="5503563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242912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27. التعلم التجريبي</w:t>
      </w:r>
    </w:p>
    <w:p w14:paraId="3F4855F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التعلم من خلال التجربة المباشرة، والتأمل، والتصحيح.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فوائد الواقع الافتراضي: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يُمكّن من التكرار الآمن حتى الإتقان - مثالي لأعمال اللحام، أو الكهرباء، أو الكيمياء.</w:t>
      </w:r>
    </w:p>
    <w:p w14:paraId="5516573E" w14:textId="7C10664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51DCB0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28. التعلم القائم على السيناريوهات</w:t>
      </w:r>
    </w:p>
    <w:p w14:paraId="7303904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طريقة تدريس تعتمد على مهام واقعية ومهيكلة.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يتنقل المتعلمون في سيناريو افتراضي، ويتخذون القرارات، ويلاحظون النتائج.</w:t>
      </w:r>
    </w:p>
    <w:p w14:paraId="6AC2FCD6" w14:textId="1C2FD4B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56A801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29. التعلم القائم على حل المشكلات (PBL)</w:t>
      </w:r>
    </w:p>
    <w:p w14:paraId="71C2120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يواجه الطلاب مشكلةً مفتوحةً ضمن محاكاة، ويتعاونون لحلها.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يُشجّع هذا على العمل الجماعي والتحليل والإبداع.</w:t>
      </w:r>
    </w:p>
    <w:p w14:paraId="3D3B9966" w14:textId="7200F35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78B0B4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30. المختبر الافتراضي</w:t>
      </w:r>
    </w:p>
    <w:p w14:paraId="5B1FAA4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مختبر حاسوبي يُحاكي التجارب والأدوات.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الاستخدامات: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خلط المواد الكيميائية، والقياسات الكهربائية، وتشخيص السيارات.</w:t>
      </w:r>
    </w:p>
    <w:p w14:paraId="68D44B2B" w14:textId="2984D9B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354A79C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31. التدريب القائم على المحاكاة</w:t>
      </w:r>
    </w:p>
    <w:p w14:paraId="51AED03B" w14:textId="0B4A0BCB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ممارسة العمليات الفنية في نموذج رقمي لمكان العمل.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يسمح بقياس الدقة والوقت </w:t>
      </w:r>
      <w:r w:rsidR="001E497E"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وسلوك السلامة.</w:t>
      </w:r>
    </w:p>
    <w:p w14:paraId="3A7748FE" w14:textId="68A09AB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37FEC9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32. نقل المهارات</w:t>
      </w:r>
    </w:p>
    <w:p w14:paraId="3836159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عملية ترجمة الكفاءات المكتسبة في الواقع الافتراضي إلى أداء واقعي.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تُحقق المحاكاة عالية الدقة نقلًا أفضل.</w:t>
      </w:r>
    </w:p>
    <w:p w14:paraId="0DE676DB" w14:textId="745D48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D6A69DA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33. التدريب على السلامة</w:t>
      </w:r>
    </w:p>
    <w:p w14:paraId="566BB62C" w14:textId="1B0314BF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يُحاكي هذا النشاط ظروفًا خطرة (حريق، ارتفاعات، تسرب مواد كيميائية) بأمان في الواقع الافتراضي. يختبر المتعلمون خطوات الاستجابة للطوارئ بشكل تفاعلي.</w:t>
      </w:r>
    </w:p>
    <w:p w14:paraId="7D3897FD" w14:textId="39AEBDE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F2BB539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34. وحدات الصيانة والإصلاح</w:t>
      </w:r>
    </w:p>
    <w:p w14:paraId="4AD456B3" w14:textId="03EFDDED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دليل رقمي خطوة بخطوة يوضح كيفية صيانة الآلات. مفيد في البرامج الميكانيكية والكهربائية والميكاترونية.</w:t>
      </w:r>
    </w:p>
    <w:p w14:paraId="4F0EE8C5" w14:textId="7FB7385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049BF2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35. التدريب الطبي والصحي</w:t>
      </w:r>
    </w:p>
    <w:p w14:paraId="6DDF463D" w14:textId="3265AF10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يُستخدم لدراسة التشريح، والعمليات الجراحية، والتواصل مع المرضى. تُمكّن طبقات الواقع المعزز من عرض الأعضاء الداخلية على عارضات أزياء حقيقية.</w:t>
      </w:r>
    </w:p>
    <w:p w14:paraId="29967C43" w14:textId="32F8D5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29D19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36. السياحة والتراث الثقافي</w:t>
      </w:r>
    </w:p>
    <w:p w14:paraId="185B1B2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يستكشف الطلاب المتاحف والفنادق والمواقع الأثرية الافتراضية.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جولة ثلاثية الأبعاد لكنائس كهوف كابادوكيا أو محاكاة فندق إلكتروني.</w:t>
      </w:r>
    </w:p>
    <w:p w14:paraId="7A2D5399" w14:textId="0F1C665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7ED09C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37. تدريب السيارات والطيران</w:t>
      </w:r>
    </w:p>
    <w:p w14:paraId="1B9CA7B4" w14:textId="63C35400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تُحاكي أجهزة المحاكاة ميكانيكا القيادة أو الطيران بشكل واقعي. تُقلل من تكاليف الوقود والمخاطر، مع تطوير الكفاءة التشغيلية.</w:t>
      </w:r>
    </w:p>
    <w:p w14:paraId="63DA75C3" w14:textId="4F8F9A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EE49DB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38. تعليم البناء والعمارة</w:t>
      </w:r>
    </w:p>
    <w:p w14:paraId="33837A8E" w14:textId="113563DB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تساعد تراكبات الواقع المعزز على تصوّر المخططات الإنشائية في مواقع البناء. </w:t>
      </w:r>
      <w:r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يتيح الواقع الافتراضي استعراض المخططات الرقمية بالحجم الكامل.</w:t>
      </w:r>
    </w:p>
    <w:p w14:paraId="560163D7" w14:textId="5323707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E60092C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39. التدريب على الطاقة المتجددة</w:t>
      </w:r>
    </w:p>
    <w:p w14:paraId="154C9D3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تُعلِّمك تركيبات توربينات الرياح أو الألواح الشمسية الافتراضية كيفية الصيانة دون الحاجة إلى نماذج أولية باهظة الثمن.</w:t>
      </w:r>
    </w:p>
    <w:p w14:paraId="37377A8E" w14:textId="119E08D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66568E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40. مختبرات التصنيع والصناعة 4.0</w:t>
      </w:r>
    </w:p>
    <w:p w14:paraId="5B778060" w14:textId="08FD986D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تُحاكي المصانع الافتراضية خطوط التجميع والروبوتات وأجهزة الاستشعار. تُساعد المتعلمين على فهم الأتمتة وتدفق البيانات.</w:t>
      </w:r>
    </w:p>
    <w:p w14:paraId="1284BDC4" w14:textId="722F9FA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970C85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41. التعاون عن بعد</w:t>
      </w:r>
    </w:p>
    <w:p w14:paraId="46C29E07" w14:textId="653D1354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يتصل عدة مستخدمين بنفس المساحة الافتراضية من مواقع مختلفة. يُستخدم هذا في مشاريع إيراسموس+ أو المختبرات المشتركة بين المدارس.</w:t>
      </w:r>
    </w:p>
    <w:p w14:paraId="33354604" w14:textId="03CD332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DCBC84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42. الفصول الدراسية الافتراضية ومساحات الاجتماعات</w:t>
      </w:r>
    </w:p>
    <w:p w14:paraId="2DCEB71D" w14:textId="000EF4E4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يتفاعل المعلمون والطلاب عبر الصور الرمزية. يُشجّع ذلك على المشاركة أثناء التعليم عبر الإنترنت أو التعليم المدمج.</w:t>
      </w:r>
    </w:p>
    <w:p w14:paraId="6E53A847" w14:textId="58D586A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A6B965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43. اللعبيّة</w:t>
      </w:r>
    </w:p>
    <w:p w14:paraId="2C736CD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تطبيق عناصر اللعبة - النقاط، الشارات، لوحات الصدارة - لتعزيز الدافع والمثابرة.</w:t>
      </w:r>
    </w:p>
    <w:p w14:paraId="6323106D" w14:textId="129B748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33A18C3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44. التعلم الجزئي</w:t>
      </w:r>
    </w:p>
    <w:p w14:paraId="76D4D1A5" w14:textId="355125E2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وحدات واقع افتراضي قصيرة ومركّزة (٥-١٠ دقائق) تُركّز على مهارة واحدة. فعّالة لجلسات التنشيط والتعلّم عبر الهاتف المحمول.</w:t>
      </w:r>
    </w:p>
    <w:p w14:paraId="5D7B9ADB" w14:textId="70D17D69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9F09D6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45. التعلم التكيفي في الواقع الافتراضي</w:t>
      </w:r>
    </w:p>
    <w:p w14:paraId="4ED323BA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يقوم النظام بتحليل أداء المتعلم وضبط الصعوبة تلقائيًا باستخدام خوارزميات الذكاء الاصطناعي.</w:t>
      </w:r>
    </w:p>
    <w:p w14:paraId="150E6FF6" w14:textId="02BBCC7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5E9FE9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46. التغذية الراجعة والتقييم</w:t>
      </w:r>
    </w:p>
    <w:p w14:paraId="5CD8D8F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توفر أنظمة الواقع الافتراضي ملاحظات فورية حول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الأداء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-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مؤشرات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الألوان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أو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النتائج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أو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لوحات معلومات المشرف.</w:t>
      </w:r>
    </w:p>
    <w:p w14:paraId="06089470" w14:textId="05270C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2334736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47. تحليلات التعلم</w:t>
      </w:r>
    </w:p>
    <w:p w14:paraId="543F90C6" w14:textId="25EAAE52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يجمع بيانات مثل وقت الإنجاز، وعدد الأخطاء، واتجاه النظر. يساعد المعلمين على تخصيص التعليم.</w:t>
      </w:r>
    </w:p>
    <w:p w14:paraId="25A1D193" w14:textId="372E33D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BF1BF7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48. التعليم القائم على الكفاءة</w:t>
      </w:r>
    </w:p>
    <w:p w14:paraId="144BABAD" w14:textId="0D8FDD8E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يتوافق التدريب الشامل مع المهارات المحددة ونتائج التعلم، بدلاً من الاكتفاء بالنظريات. ويدعم الاعتراف من خلال شهادات مصغّرة.</w:t>
      </w:r>
    </w:p>
    <w:p w14:paraId="3605C518" w14:textId="0288885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666FAD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49. التدريب الافتراضي</w:t>
      </w:r>
    </w:p>
    <w:p w14:paraId="07B2E5A0" w14:textId="43A3EA82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يختبر المتدربون روتينات العمل الخاصة بهم افتراضيًا قبل التدريب العملي. يُهيئهم ذلك لتوقعات الشركة.</w:t>
      </w:r>
    </w:p>
    <w:p w14:paraId="751FEFD5" w14:textId="0268478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540ADD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50. نماذج التعلم المدمج</w:t>
      </w:r>
    </w:p>
    <w:p w14:paraId="5785A8FA" w14:textId="2399E4A4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يجمع هذا البرنامج بين التدريس الصفي، والنظرية عبر الإنترنت، وممارسة الواقع الافتراضي والواقع المعزز. يوفر مرونة وتنوعًا مع الحفاظ على عمق التعلم.</w:t>
      </w:r>
    </w:p>
    <w:p w14:paraId="3DB05750" w14:textId="3C926D5D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الرابع - الصناعة 4.0 والتحول الرقمي</w:t>
      </w:r>
    </w:p>
    <w:p w14:paraId="31125F6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51. الصناعة 4.0</w:t>
      </w:r>
    </w:p>
    <w:p w14:paraId="28E27C8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يشير إلى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الثورة الصناعية الرابعة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، التي تتميز بالمصانع الذكية، والأتمتة، وإنترنت الأشياء، والتوائم الرقمية.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دور الواقع الافتراضي/الواقع المعزز: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يُستخدم لتصور سير العمل، وتدريب المشغلين، ومحاكاة خطوط التجميع.</w:t>
      </w:r>
    </w:p>
    <w:p w14:paraId="13D05B41" w14:textId="587A58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498B0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52. المصنع الذكي</w:t>
      </w:r>
    </w:p>
    <w:p w14:paraId="0F67712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بيئة إنتاج آلية تتواصل فيها الآلات والأنظمة عبر أجهزة استشعار وبيانات.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تُعلّم محاكاة الواقع الافتراضي الطلاب كيفية مراقبة هذه الأنظمة وتحسينها.</w:t>
      </w:r>
    </w:p>
    <w:p w14:paraId="0E6C7DF9" w14:textId="689F77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2971A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53. النظام السيبراني الفيزيائي (CPS)</w:t>
      </w:r>
    </w:p>
    <w:p w14:paraId="17F9F65A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مزيج من المكونات المادية (الآلات، الروبوتات) والعناصر الرقمية (البرمجيات، الذكاء الاصطناعي).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روبوت يتم التحكم فيه عبر لوحة تحكم الواقع الافتراضي مع تغذية راجعة فورية.</w:t>
      </w:r>
    </w:p>
    <w:p w14:paraId="6B6C96B6" w14:textId="48B3DB5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FDEB0EA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54. التوأم الرقمي</w:t>
      </w:r>
    </w:p>
    <w:p w14:paraId="5D35D0F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نسخة رقمية حية لشيء أو عملية حقيقية، تُحدَّث باستمرار ببيانات المستشعر.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يُستخدم في التعليم والتدريب المهني: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يُتيح للمتعلمين مراقبة أداء الآلة والتنبؤ به والتحكم فيه افتراضيًا.</w:t>
      </w:r>
    </w:p>
    <w:p w14:paraId="749E1992" w14:textId="36F38D2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047FCA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55. إنترنت الأشياء (IoT)</w:t>
      </w:r>
    </w:p>
    <w:p w14:paraId="14B5AF2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شبكة من الأجهزة المتصلة تتبادل البيانات عبر الإنترنت.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أجهزة استشعار في معدات صناعية ترسل معلومات إلى تطبيق صيانة الواقع المعزز.</w:t>
      </w:r>
    </w:p>
    <w:p w14:paraId="190D1C19" w14:textId="387AC92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6FBB603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56. الذكاء الاصطناعي (AI) في XR</w:t>
      </w:r>
    </w:p>
    <w:p w14:paraId="21825D25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تعمل الذكاء الاصطناعي على تعزيز الواقعية وأتمتة التسجيل وتوجيه الشخصيات الافتراضية الذكية التي تتفاعل مع تصرفات المستخدمين.</w:t>
      </w:r>
    </w:p>
    <w:p w14:paraId="213C15EE" w14:textId="598337D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9221BD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57. التعلم الآلي (ML)</w:t>
      </w:r>
    </w:p>
    <w:p w14:paraId="4C939CF0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مجموعة فرعية من أنظمة الذكاء الاصطناعي تُمكّن الأنظمة من التحسين تلقائيًا من خلال التجربة.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الاستخدام: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أنظمة تقييم الواقع الافتراضي التي "تتعلم" كيف يبدو أداء الخبراء.</w:t>
      </w:r>
    </w:p>
    <w:p w14:paraId="55F8911B" w14:textId="1A029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E3A48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58. الروبوتات والأتمتة</w:t>
      </w:r>
    </w:p>
    <w:p w14:paraId="272CBD1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تعلم تقنية الواقع المعزز والافتراضي برمجة الروبوتات وتخطيط الحركة وإجراءات السلامة دون الحاجة إلى الروبوتات المادية.</w:t>
      </w:r>
    </w:p>
    <w:p w14:paraId="7A5E1B13" w14:textId="7015C6F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741A94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59. التصنيع الإضافي (الطباعة ثلاثية الأبعاد)</w:t>
      </w:r>
    </w:p>
    <w:p w14:paraId="7D08E37C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بناء المكونات طبقة تلو الأخرى.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تُظهر عمليات التصور بالواقع المعزز الهياكل الداخلية؛ وتُدرّب بيئات الواقع الافتراضي على إعداد الطابعة ومعايرتها.</w:t>
      </w:r>
    </w:p>
    <w:p w14:paraId="590BF731" w14:textId="0E7FB68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17096A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60. برامج المحاكاة</w:t>
      </w:r>
    </w:p>
    <w:p w14:paraId="7DD0EF9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تطبيقات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مثل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AnyLogic</w:t>
      </w:r>
      <w:proofErr w:type="spellEnd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Simulink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SimLab Composer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تُستخدم لنمذجة أنظمة العالم الحقيقي.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يُجري المتعلمون تجارب رقمية قبل تشغيل الآلات الحقيقية.</w:t>
      </w:r>
    </w:p>
    <w:p w14:paraId="538443A7" w14:textId="548ADC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42448B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61. الحوسبة السحابية</w:t>
      </w:r>
    </w:p>
    <w:p w14:paraId="4F076A2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توفير موارد الحوسبة (الخوادم، وحدات التخزين، عرض الواقع الافتراضي) عبر الإنترنت.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يُمكّن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مراكز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التعليم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والتدريب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المهني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من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استضافة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ملفات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ثلاثية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الأبعاد كبيرة الحجم وتشغيل جلسات الواقع الافتراضي عن بُعد.</w:t>
      </w:r>
    </w:p>
    <w:p w14:paraId="6A803ECB" w14:textId="6E2F357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F5EFC6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62. تصور البيانات في XR</w:t>
      </w:r>
    </w:p>
    <w:p w14:paraId="79FC6CB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تمثيل المعلومات المعقدة (درجات الحرارة، الضغوط، المخرجات) من خلال مخططات ثلاثية الأبعاد في الفضاء الافتراضي.</w:t>
      </w:r>
    </w:p>
    <w:p w14:paraId="63E2ECD6" w14:textId="24242B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3A4B77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63. أطر المهارات الرقمية</w:t>
      </w:r>
    </w:p>
    <w:p w14:paraId="311F356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معايير DigComp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ESCO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التابعة للاتحاد الأوروبي الكفاءات في التقنيات الرقمية وتعد أدوات مرجعية لبرامج تدريب XR.</w:t>
      </w:r>
    </w:p>
    <w:p w14:paraId="154FD2B0" w14:textId="1A9AD45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52547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64. إطار المؤهلات الأوروبية (EQF)</w:t>
      </w:r>
    </w:p>
    <w:p w14:paraId="1B806C9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يُحدد ثمانية مستويات تعليمية بناءً على المعرفة والمهارات والمسؤولية.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المستوى الرابع (الفئة المستهدفة) مُخصص للبرامج التقنية والمهنية.</w:t>
      </w:r>
    </w:p>
    <w:p w14:paraId="28D1EE1D" w14:textId="40D0F50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A8968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65. رسم خرائط الكفاءة</w:t>
      </w:r>
    </w:p>
    <w:p w14:paraId="16A41B5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ربط نتائج تدريب الواقع الافتراضي المحددة بالملفات الشخصية المهنية باستخدام أوصاف EQF أو ESCO.</w:t>
      </w:r>
    </w:p>
    <w:p w14:paraId="30B92E46" w14:textId="2B541AA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B30F53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66. الصيانة المعززة</w:t>
      </w:r>
    </w:p>
    <w:p w14:paraId="303C2B41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يرشد الواقع المعزز العمال خلال عملية الصيانة باستخدام تراكبات رقمية خطوة بخطوة، مما يقلل من وقت التوقف عن العمل.</w:t>
      </w:r>
    </w:p>
    <w:p w14:paraId="0F542226" w14:textId="54904D9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9AED4D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67. الدعم عن بعد عبر الواقع المعزز</w:t>
      </w:r>
    </w:p>
    <w:p w14:paraId="3328D995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يمكن للخبراء رؤية ما يراه الفني وإضافة تعليقات على العرض المباشر، وتقديم الإرشادات عن بعد.</w:t>
      </w:r>
    </w:p>
    <w:p w14:paraId="413004EB" w14:textId="3EFD858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A39726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68. الخيط الرقمي</w:t>
      </w:r>
    </w:p>
    <w:p w14:paraId="38E6BAC0" w14:textId="32873D7E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تتبع البيانات بالكامل من تصميم المنتج إلى التشغيل. تساعد عروض الواقع الافتراضي الطلاب على متابعة دورة حياة المنتج.</w:t>
      </w:r>
    </w:p>
    <w:p w14:paraId="06972FB8" w14:textId="1EF8668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10E62C2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69. أجهزة الاستشعار الذكية</w:t>
      </w:r>
    </w:p>
    <w:p w14:paraId="4FEFA02A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أجهزة تقيس المتغيرات الفيزيائية وترسل البيانات إلى بيئات XR.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يرسل مستشعر بيانات عزم الدوران المعروضة على مقياس افتراضي.</w:t>
      </w:r>
    </w:p>
    <w:p w14:paraId="36E0567B" w14:textId="3A833F9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76283C0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70. الحوسبة الحافة</w:t>
      </w:r>
    </w:p>
    <w:p w14:paraId="7965392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معالجة البيانات بالقرب من مصدرها بدلاً من تخزينها في السحابة.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الاستخدام: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يُقلل من التأخير في تطبيقات تصنيع الواقع المعزز.</w:t>
      </w:r>
    </w:p>
    <w:p w14:paraId="3B4DCC21" w14:textId="582C1E5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9CF4B7" w14:textId="7304FC86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الخامس - التصميم والتطوير ومنهجية التدريس</w:t>
      </w:r>
    </w:p>
    <w:p w14:paraId="4A64EB71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71. التصميم التعليمي</w:t>
      </w:r>
    </w:p>
    <w:p w14:paraId="1CA93B8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عملية منظمة لخلق تجارب تعليمية فعّالة.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في XR، يعني هذا تصميم مهام تفاعلية تُحقق نتائج تعليمية واضحة.</w:t>
      </w:r>
    </w:p>
    <w:p w14:paraId="235D459E" w14:textId="2158996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C44923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72. نموذج ADDIE</w:t>
      </w:r>
    </w:p>
    <w:p w14:paraId="7DAB382D" w14:textId="323DB15D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إطار عمل من خمس خطوات: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التحليل - التصميم - التطوير - التنفيذ -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التقييم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تضمن كل مرحلة تطويرًا منهجيًا لدروس الواقع الافتراضي/الواقع المعزز.</w:t>
      </w:r>
    </w:p>
    <w:p w14:paraId="2C970684" w14:textId="5F015CC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8E1CCA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73. نموذج سام (التقريب المتتالي)</w:t>
      </w:r>
    </w:p>
    <w:p w14:paraId="4974B5D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نهج مرن يركز على النماذج الأولية السريعة وردود أفعال المستخدمين بدلاً من مراحل التخطيط الطويلة.</w:t>
      </w:r>
    </w:p>
    <w:p w14:paraId="1D7132DB" w14:textId="52513B1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AB8BA0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74. رسم القصة المصورة</w:t>
      </w:r>
    </w:p>
    <w:p w14:paraId="3BC64AEE" w14:textId="79FE135D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مخطط بصري يُحدد المشاهد والتفاعلات والحوارات قبل إنتاج الواقع الافتراضي. يمنع أخطاء التصميم ويضمن سلاسة المنهج.</w:t>
      </w:r>
    </w:p>
    <w:p w14:paraId="41356DDE" w14:textId="115605A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9C4BC9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75. إدارة الحمل المعرفي</w:t>
      </w:r>
    </w:p>
    <w:p w14:paraId="4B837F4A" w14:textId="7C9D7DCB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ضمان عدم إرهاق المتعلمين بمعلومات كثيرة. في XR، استخدم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تعليمات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واضحة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،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وترميزًا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بالألوان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،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ووحدات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دراسية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قصيرة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</w:p>
    <w:p w14:paraId="0EB70796" w14:textId="2C22C48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EAAC6D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76. تصميم واجهة المستخدم (UI)</w:t>
      </w:r>
    </w:p>
    <w:p w14:paraId="189A9BD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إنشاء قوائم ورموز وعناصر تنقل بديهية مرئية في مساحة ثلاثية الأبعاد.</w:t>
      </w:r>
    </w:p>
    <w:p w14:paraId="7E59655D" w14:textId="4CD992F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6928DF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77. تصميم تجربة المستخدم (UX)</w:t>
      </w:r>
    </w:p>
    <w:p w14:paraId="7F5CBC81" w14:textId="49877A18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يُركز على الراحة والوضوح والتفاعل. </w:t>
      </w:r>
      <w:r w:rsidR="001E497E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الانتقالات السلسة والتفاعلات الطبيعية تُعزز بقاء العميل.</w:t>
      </w:r>
    </w:p>
    <w:p w14:paraId="23B88C2A" w14:textId="51E791C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9E5DEE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78. إمكانية الوصول</w:t>
      </w:r>
    </w:p>
    <w:p w14:paraId="02A628B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تكييف المحتوى الشامل للأشخاص ذوي الإعاقة من خلال الترجمات والتعليقات التوضيحية والأوامر الصوتية.</w:t>
      </w:r>
    </w:p>
    <w:p w14:paraId="3B754083" w14:textId="3BD051C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C38AC60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79. الشمولية</w:t>
      </w:r>
    </w:p>
    <w:p w14:paraId="45398DA1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تصميم محتوى يمثل مستخدمين متنوعين، مع ضمان شعور الجميع بالتمثيل والترحيب.</w:t>
      </w:r>
    </w:p>
    <w:p w14:paraId="4BFB4084" w14:textId="41DE8B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0E6D86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80. التوطين</w:t>
      </w:r>
    </w:p>
    <w:p w14:paraId="3309AA9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ترجمة الواجهات والتعليمات والصوت إلى اللغات المحلية لدعم الفصول الدراسية متعددة الثقافات.</w:t>
      </w:r>
    </w:p>
    <w:p w14:paraId="14E1FFEF" w14:textId="11A2194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D241EB9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81. الاختبار وتصحيح الأخطاء</w:t>
      </w:r>
    </w:p>
    <w:p w14:paraId="2DBB657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اكتشاف المشكلات الفنية أو المتعلقة بإمكانية الاستخدام قبل نشرها في الفصول الدراسية.</w:t>
      </w:r>
    </w:p>
    <w:p w14:paraId="092FE4D1" w14:textId="12B0D56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69D8F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82. التنفيذ التجريبي</w:t>
      </w:r>
    </w:p>
    <w:p w14:paraId="30B4D6D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اختبار على نطاق صغير لوحدة الواقع الافتراضي مع مجموعة محدودة لجمع تعليقات التحسين.</w:t>
      </w:r>
    </w:p>
    <w:p w14:paraId="24A3CE67" w14:textId="24F74F4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32116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83. التقييم التكويني</w:t>
      </w:r>
    </w:p>
    <w:p w14:paraId="0AD2309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التقييم المستمر أثناء التطوير؛ لضمان بقاء أهداف التعلم متوافقة مع النتائج.</w:t>
      </w:r>
    </w:p>
    <w:p w14:paraId="3C9E4BEC" w14:textId="3EA9D4A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FD37261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84. التقييم التجميعي</w:t>
      </w:r>
    </w:p>
    <w:p w14:paraId="0DD7BE5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التقييم النهائي بعد الانتهاء؛ يقيس فعالية وتأثير التعلم الشامل.</w:t>
      </w:r>
    </w:p>
    <w:p w14:paraId="28AD036B" w14:textId="144FCD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068D91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85. حلقة التغذية الراجعة</w:t>
      </w:r>
    </w:p>
    <w:p w14:paraId="215E250C" w14:textId="0E757A2D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دورة مراقبة أداء المستخدم، وتحليل البيانات، وتحسين المحتوى. جزء لا يتجزأ من التحسين المستمر للجودة.</w:t>
      </w:r>
    </w:p>
    <w:p w14:paraId="33C00C56" w14:textId="1D97C3B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9A603F3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86. قياس نتائج التعلم</w:t>
      </w:r>
    </w:p>
    <w:p w14:paraId="20F270C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الأساليب الكمية والنوعية (النتائج، الملاحظات، التحليلات) المستخدمة لتحديد اكتساب المهارات.</w:t>
      </w:r>
    </w:p>
    <w:p w14:paraId="0FDD1A33" w14:textId="4BDCC95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42C7D5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87. التكامل مع أنظمة إدارة التعلم (LMS)</w:t>
      </w:r>
    </w:p>
    <w:p w14:paraId="0CF8FDCA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ربط وحدات XR مع Moodle أو Canvas لتسجيل المشاركة والنتائج والشهادات الرقمية.</w:t>
      </w:r>
    </w:p>
    <w:p w14:paraId="472CE5D4" w14:textId="7025FDC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079DFB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88. الشهادات الصغيرة والشارات</w:t>
      </w:r>
    </w:p>
    <w:p w14:paraId="7E893ACF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شهادات رقمية صغيرة تمثل مهارات محددة تم اكتسابها من تدريب XR.</w:t>
      </w:r>
    </w:p>
    <w:p w14:paraId="71A21FA4" w14:textId="7C84B07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A4CDF0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89. تدريب المعلمين في XR</w:t>
      </w:r>
    </w:p>
    <w:p w14:paraId="147D57A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برامج التطوير المهني التي تضمن للمعلمين القدرة على إنشاء دروس الواقع الافتراضي والواقع المعزز وإدارتها وتقييمها.</w:t>
      </w:r>
    </w:p>
    <w:p w14:paraId="2798E8C1" w14:textId="097215C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25FF5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90. التعاون مع شركاء الصناعة</w:t>
      </w:r>
    </w:p>
    <w:p w14:paraId="3CC1948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التطوير المشترك لوحدات XR التي تعكس إجراءات مكان العمل الحقيقية، مما يحسن الصلة وقابلية التوظيف.</w:t>
      </w:r>
    </w:p>
    <w:p w14:paraId="1B52B8FD" w14:textId="40E54F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F8F8831" w14:textId="4A96BBA6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السادس - الأخلاق والسلامة والاستدامة والتأثير الاجتماعي</w:t>
      </w:r>
    </w:p>
    <w:p w14:paraId="5068A82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91. الأخلاقيات الرقمية</w:t>
      </w:r>
    </w:p>
    <w:p w14:paraId="5A08A12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المبادئ الأخلاقية التي تُوجّه الاستخدام المسؤول لتقنيات الواقع المعزز.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تشمل الشفافية، وموافقة المستخدم، ومنع إساءة استخدام البيانات الشخصية.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سياق التعليم والتدريب المهني: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يجب على المعلمين ضمان عدم انتهاك عمليات المحاكاة للخصوصية أو عرض محتوى ضار.</w:t>
      </w:r>
    </w:p>
    <w:p w14:paraId="181B816E" w14:textId="13A9B3D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2412323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92. خصوصية البيانات وحمايتها</w:t>
      </w:r>
    </w:p>
    <w:p w14:paraId="47EDEF2C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قد تجمع سماعات الرأس وبرامج الواقع الافتراضي معلومات حساسة (مثل حركة العين، والبيانات الحيوية، والموقع).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يجب الالتزام بلوائح حماية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البيانات العامة (GDPR) بالاتحاد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الأوروبي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يجب إطلاع المتعلمين على البيانات التي يتم جمعها وأسباب جمعها.</w:t>
      </w:r>
    </w:p>
    <w:p w14:paraId="0DFD55C3" w14:textId="7065CF9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ACFC719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93. السلامة النفسية</w:t>
      </w:r>
    </w:p>
    <w:p w14:paraId="2015D8D5" w14:textId="27251760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قد يكون الواقع الافتراضي مكثفًا، وقد يشعر بعض المتعلمين بالتوتر أو الانزعاج. يجب على المعلمين مراقبة ردود الفعل وتصميم محاكاة آمنة عاطفيًا.</w:t>
      </w:r>
    </w:p>
    <w:p w14:paraId="012C398D" w14:textId="0CDAD24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A8855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94. لوائح الصحة والسلامة</w:t>
      </w:r>
    </w:p>
    <w:p w14:paraId="1410B13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يجب على الطلاب استخدام معدات XR تحت إشراف وحدود واضحة.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التوصية: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منطقة آمنة بمساحة مترين لكل مستخدم؛ فترات راحة منتظمة بعد ٢٠-٣٠ دقيقة.</w:t>
      </w:r>
    </w:p>
    <w:p w14:paraId="5F6ADF42" w14:textId="41C23E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203D47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95. بيئة العمل والراحة</w:t>
      </w:r>
    </w:p>
    <w:p w14:paraId="07FB719E" w14:textId="40EA9462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يُقلل ملاءمة سماعة الرأس، والأحزمة القابلة للتعديل، وموازنة الإضاءة من التعب. ينبغي على المعلمين تعليم الوضعيات الصحيحة للاستخدام لفترات طويلة.</w:t>
      </w:r>
    </w:p>
    <w:p w14:paraId="54426256" w14:textId="53DD96A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1C34FF7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96. دوار الحركة (دوار الفضاء الإلكتروني)</w:t>
      </w:r>
    </w:p>
    <w:p w14:paraId="0CDF7E97" w14:textId="1EFAAD4F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أثر جانبي شائع ناتج عن عدم التوافق البصري الدهليزي. يُخفَّف من خلال معدل إطارات مرتفع، وأفق زمني ثابت، وجلسات قصيرة.</w:t>
      </w:r>
    </w:p>
    <w:p w14:paraId="750821BF" w14:textId="76EA17E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0393B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97. الرفاهية الرقمية</w:t>
      </w:r>
    </w:p>
    <w:p w14:paraId="2847EDDD" w14:textId="12E7314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الحفاظ على علاقات صحية مع التكنولوجيا. يُشجع على أخذ فترات راحة، وموازنة وقت استخدام الشاشة، والتفاعل البشري، إلى جانب دراسة الواقع الافتراضي.</w:t>
      </w:r>
    </w:p>
    <w:p w14:paraId="6A7D0B34" w14:textId="0DA2F2F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A23B483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98. إمكانية الوصول والإدماج</w:t>
      </w:r>
    </w:p>
    <w:p w14:paraId="26D0F1A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ضمان قدرة جميع الطلاب، بمن فيهم ذوو الإعاقة، على استخدام الواقع المعزز من خلال واجهات تفاعلية، أو السرد، أو التحكم الصوتي.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مثال: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فيديوهات سلامة مترجمة، أو ملاحظات لمسية للمتعلمين ضعاف البصر.</w:t>
      </w:r>
    </w:p>
    <w:p w14:paraId="38D2D135" w14:textId="3F4F107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B0B3A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99. المساواة بين الجنسين في تعليم XR</w:t>
      </w:r>
    </w:p>
    <w:p w14:paraId="37E9AA06" w14:textId="0289B613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تشجيع المشاركة المتساوية للطلاب والطالبات في أنشطة XR التقنية. يُحسّن التمثيل الشامل الابتكار والتوازن الاجتماعي.</w:t>
      </w:r>
    </w:p>
    <w:p w14:paraId="1A2C682C" w14:textId="5736B9C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4A5181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100. تصميم السيناريو الأخلاقي</w:t>
      </w:r>
    </w:p>
    <w:p w14:paraId="12E697BF" w14:textId="797F505C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ينبغي أن تتجنب المحاكاة تعزيز الصور النمطية أو الصدمات النفسية. ويجب أن تُعزز جميع السيناريوهات التعاطف والاحترام والإنصاف في بيئات التعلم متعددة الثقافات.</w:t>
      </w:r>
    </w:p>
    <w:p w14:paraId="3358397A" w14:textId="0D79E112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السابع - الاستدامة والبيئة والبعد الاقتصادي</w:t>
      </w:r>
    </w:p>
    <w:p w14:paraId="5AA1D4E9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101. بيئات التعلم المستدامة</w:t>
      </w:r>
    </w:p>
    <w:p w14:paraId="0D71D57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يؤدي استخدام XR إلى تقليل هدر الموارد: مواد أقل، وسفر أقل، وبصمات بيئية أصغر.</w:t>
      </w:r>
    </w:p>
    <w:p w14:paraId="63165858" w14:textId="17BC2FD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481151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102. التقنيات الخضراء والتحول الرقمي</w:t>
      </w:r>
    </w:p>
    <w:p w14:paraId="46CD391A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يُشجّع الاتحاد الأوروبي الأدوات الرقمية التي تدعم أهداف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الصفقة الخضراء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والاقتصاد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الدائري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يُساعد الواقع الافتراضي في نمذجة التصاميم الموفرة للطاقة قبل البناء.</w:t>
      </w:r>
    </w:p>
    <w:p w14:paraId="4A146AD8" w14:textId="2983AC0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C53B67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103. فعالية التكلفة والعائد على الاستثمار</w:t>
      </w:r>
    </w:p>
    <w:p w14:paraId="028CA0F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وعلى الرغم من ارتفاع الاستثمار في الأجهزة، فإن التكاليف على المدى الطويل تنخفض بسبب عمليات المحاكاة القابلة لإعادة الاستخدام وانخفاض الحوادث.</w:t>
      </w:r>
    </w:p>
    <w:p w14:paraId="68080F7A" w14:textId="3B6ABA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469CC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104. تقاسم الموارد</w:t>
      </w:r>
    </w:p>
    <w:p w14:paraId="67FA6160" w14:textId="790E2B55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يعمل محتوى XR المفتوح والنماذج التي يطورها المجتمع على تقليل التكرار وتشجيع التعاون بين المدارس.</w:t>
      </w:r>
    </w:p>
    <w:p w14:paraId="0B769837" w14:textId="087A9D5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FBA1E84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105. الاستعداد المؤسسي</w:t>
      </w:r>
    </w:p>
    <w:p w14:paraId="02319210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قبل اعتماد XR، ينبغي على المدارس تقييم البنية التحتية، واستعداد المعلمين، وبروتوكولات السلامة.</w:t>
      </w:r>
    </w:p>
    <w:p w14:paraId="42BD16B3" w14:textId="62F35D0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1CB54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106. المشتريات والترخيص</w:t>
      </w:r>
    </w:p>
    <w:p w14:paraId="47637D5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يتعين على المؤسسات اختيار الإصدارات القانونية للبرامج، والتحقق من مدة الترخيص، وإدارة تسجيل الأجهزة بطريقة أخلاقية.</w:t>
      </w:r>
    </w:p>
    <w:p w14:paraId="4ECC9247" w14:textId="2D4600B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9148A8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107. تكامل المناهج الدراسية</w:t>
      </w:r>
    </w:p>
    <w:p w14:paraId="44143E7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يجب أن تتوافق الوحدات التدريبية الشاملة مع مخرجات الدورة الرسمية والمعايير المهنية.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مثال: دمج درس "سلامة أجهزة الواقع الافتراضي" ضمن وحدة الصحة والسلامة المهنية.</w:t>
      </w:r>
    </w:p>
    <w:p w14:paraId="57ADC6CE" w14:textId="71960E0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0B0A9AC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108. الاعتماد والاعتراف</w:t>
      </w:r>
    </w:p>
    <w:p w14:paraId="546A075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يجب أن تفي الدورات التدريبية التي تستخدم XR بمعايير الاعتماد الوطنية، مما يضمن صحة المؤهلات.</w:t>
      </w:r>
    </w:p>
    <w:p w14:paraId="02A8AF56" w14:textId="24A5CA9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C5B2D1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109. الشراكات والنظم البيئية</w:t>
      </w:r>
    </w:p>
    <w:p w14:paraId="70DDA3B2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يُسرّع التعاون بين المدارس والجامعات والشركات الصغيرة والمتوسطة والبلديات من اعتماد الحلول.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ويمكن لمختبرات XR الإقليمية خدمة العديد من مؤسسات التعليم والتدريب المهني.</w:t>
      </w:r>
    </w:p>
    <w:p w14:paraId="01DDDA6E" w14:textId="0759A97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7115DB1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110. الموارد التعليمية المفتوحة (OER)</w:t>
      </w:r>
    </w:p>
    <w:p w14:paraId="30441DD4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مواد الواقع الافتراضي والواقع المعزز متاحة مجانًا ويمكن للمعلمين إعادة استخدامها وتكييفها ومشاركتها بموجب تراخيص Creative Commons.</w:t>
      </w:r>
    </w:p>
    <w:p w14:paraId="40392648" w14:textId="15C642C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7E70F2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111. التعاون بين القطاعين العام والخاص</w:t>
      </w:r>
    </w:p>
    <w:p w14:paraId="6CBFD71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تؤدي المشاريع المشتركة بين الصناعة والمدارس إلى إنتاج محاكاة حقيقية وحديثة تعكس العمليات الحقيقية.</w:t>
      </w:r>
    </w:p>
    <w:p w14:paraId="16AC869F" w14:textId="71FD516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B54AD0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112. التنمية المحلية والإقليمية</w:t>
      </w:r>
    </w:p>
    <w:p w14:paraId="0D04119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يمكن لتقنيات XR جذب الاستثمارات وإنشاء مراكز الابتكار وتعزيز فرص العمل الرقمية.</w:t>
      </w:r>
    </w:p>
    <w:p w14:paraId="7023836D" w14:textId="1E29506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D75E7E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113. ريادة الأعمال في XR</w:t>
      </w:r>
    </w:p>
    <w:p w14:paraId="4F4F6EB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يمكن للطلاب إنشاء محتوى الواقع الافتراضي، أو إنشاء استوديوهات تصميم، أو العمل في تطوير المحاكاة.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يشجع البرنامج الإبداع والعمل الحر.</w:t>
      </w:r>
    </w:p>
    <w:p w14:paraId="3556AFAE" w14:textId="31FDA9A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99E7A34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114. التفكير في النظام البيئي الرقمي</w:t>
      </w:r>
    </w:p>
    <w:p w14:paraId="2FC30E7C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فهم أن حلول الواقع الافتراضي والواقع المعزز تربط الأجهزة والبرامج والشبكات والمهارات البشرية في نظام تعليمي واحد.</w:t>
      </w:r>
    </w:p>
    <w:p w14:paraId="690F6C9B" w14:textId="6B6139C9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FC6740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115. الاستخدام الدائري للمعدات الرقمية</w:t>
      </w:r>
    </w:p>
    <w:p w14:paraId="4B5E758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يشجع إصلاح أجهزة XR وإعادة تدويرها والتبرع بها للحفاظ على الاستدامة.</w:t>
      </w:r>
    </w:p>
    <w:p w14:paraId="01CFAA57" w14:textId="7C882EA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6C68D7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116. السياسة المؤسسية والحوكمة</w:t>
      </w:r>
    </w:p>
    <w:p w14:paraId="5A2E0179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ينبغي على كل مدرسة تطوير سياسات لاستخدام البيانات ومشاركة الأجهزة والصيانة والإدراج.</w:t>
      </w:r>
    </w:p>
    <w:p w14:paraId="31FB5760" w14:textId="0BF2CBF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253BE3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117. الدور الأخلاقي للمعلم</w:t>
      </w:r>
    </w:p>
    <w:p w14:paraId="31B60520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يجب على المعلمين أن يعملوا كمرشدين، لضمان المسؤولية الرقمية والإنصاف وتكافؤ الفرص أثناء استخدام XR.</w:t>
      </w:r>
    </w:p>
    <w:p w14:paraId="2EEF63BC" w14:textId="0F73A28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D1E53C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118. المواطنة الرقمية للطلاب</w:t>
      </w:r>
    </w:p>
    <w:p w14:paraId="7F5402A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يتعلم الطلاب التصرف بشكل أخلاقي في البيئات الإلكترونية والافتراضية، واحترام الأقران والملكية الفكرية.</w:t>
      </w:r>
    </w:p>
    <w:p w14:paraId="03CB94C1" w14:textId="6372616F" w:rsidR="008261B3" w:rsidRPr="006243DE" w:rsidRDefault="008261B3" w:rsidP="006243DE">
      <w:pPr>
        <w:pStyle w:val="Balk1"/>
        <w:bidi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الجزء الثامن - البحث والسياسات والتوجهات المستقبلية</w:t>
      </w:r>
    </w:p>
    <w:p w14:paraId="34166E4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119. خطة عمل التعليم الرقمي (2021-2027)</w:t>
      </w:r>
    </w:p>
    <w:p w14:paraId="5B92770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استراتيجية الاتحاد الأوروبي تشجع جميع الدول الأعضاء على دمج الأدوات الرقمية مثل XR في التعليم والتدريب.</w:t>
      </w:r>
    </w:p>
    <w:p w14:paraId="1CED5FCD" w14:textId="3610C3B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980F28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120. مستقبل التعليم لليونسكو</w:t>
      </w:r>
    </w:p>
    <w:p w14:paraId="42E5ABB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رؤية عالمية للتعلم مدى الحياة المعزز بالتكنولوجيا؛ وتدعو إلى تحقيق الوصول العادل إلى التعلم الشامل.</w:t>
      </w:r>
    </w:p>
    <w:p w14:paraId="7FFA6B6A" w14:textId="3C319F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4F7C814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121. مهارات منظمة التعاون الاقتصادي والتنمية للمستقبل</w:t>
      </w:r>
    </w:p>
    <w:p w14:paraId="70C389C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يسلط الضوء على الحاجة إلى حل المشكلات المعقدة والتعاون والمعرفة الرقمية - وهي المهارات التي تغذيها XR بشكل مباشر.</w:t>
      </w:r>
    </w:p>
    <w:p w14:paraId="188A2B7B" w14:textId="56C843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7B2D58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122. سياسات التعليم الوطنية</w:t>
      </w:r>
    </w:p>
    <w:p w14:paraId="72B6F06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تعمل البلدان على تحديد الأطر اللازمة لاعتماد الواقع المعزز في المدارس، وغالبًا ما يكون ذلك ضمن استراتيجيات الابتكار والتحول الرقمي.</w:t>
      </w:r>
    </w:p>
    <w:p w14:paraId="6F30FD53" w14:textId="5BCFD60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57340A1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123. مشاريع البحث والابتكار</w:t>
      </w:r>
    </w:p>
    <w:p w14:paraId="7183347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برامج الاتحاد الأوروبي مثل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Erasmus+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Horizon Europe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Digital Europe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تطوير XR لتحديث التعليم والتدريب المهني.</w:t>
      </w:r>
    </w:p>
    <w:p w14:paraId="51814446" w14:textId="4F51FF0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725195A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124. الممارسة القائمة على الأدلة</w:t>
      </w:r>
    </w:p>
    <w:p w14:paraId="154A8F6E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يقوم المعلمون والباحثون بتقييم نتائج التعلم إحصائيًا لإثبات فعالية XR في اكتساب الكفاءة.</w:t>
      </w:r>
    </w:p>
    <w:p w14:paraId="686D1A7E" w14:textId="17B112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C9E4212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125. معايير البيانات التعليمية</w:t>
      </w:r>
    </w:p>
    <w:p w14:paraId="1E596E6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استخدم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المعايير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المتوافقة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مثل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xAPI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و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SCORM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لربط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تحليلات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الواقع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الافتراضي بأنظمة إدارة التعلم.</w:t>
      </w:r>
    </w:p>
    <w:p w14:paraId="67ED324B" w14:textId="7F27131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1AF4F06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126. التعلم الشخصي الموجه بالذكاء الاصطناعي</w:t>
      </w:r>
    </w:p>
    <w:p w14:paraId="0D77629D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يعمل الذكاء الاصطناعي على تعديل مسارات التعلم، وتقديم ملاحظات فردية ووتيرة قابلة للتكيف.</w:t>
      </w:r>
    </w:p>
    <w:p w14:paraId="380ED4D0" w14:textId="1915920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C06F6B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127. مختبرات الأبحاث الافتراضية</w:t>
      </w:r>
    </w:p>
    <w:p w14:paraId="2234C64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يمكن للطلاب الوصول إلى نسخ رقمية من مختبرات الجامعة أو الشركة لإجراء التجارب وجمع البيانات.</w:t>
      </w:r>
    </w:p>
    <w:p w14:paraId="5DA7FAF8" w14:textId="6B8F39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053E020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128. التعلم مدى الحياة وتطوير المهارات</w:t>
      </w:r>
    </w:p>
    <w:p w14:paraId="7CC9F1E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يمتد برنامج XR إلى ما هو أبعد من المدرسة ليشمل المتعلمين البالغين والشركات الصغيرة والمتوسطة وبرامج إعادة التدريب.</w:t>
      </w:r>
    </w:p>
    <w:p w14:paraId="6A5239A7" w14:textId="709A2D1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F7ABCE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129. التعاون الدولي</w:t>
      </w:r>
    </w:p>
    <w:p w14:paraId="52AE69DF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تتيح برامج التبادل الافتراضي للمتعلمين من بلدان مختلفة العمل معًا في بيئات الواقع الافتراضي المشتركة.</w:t>
      </w:r>
    </w:p>
    <w:p w14:paraId="08207C70" w14:textId="65C08AD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15281C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130. التعلم الاجتماعي والثقافي</w:t>
      </w:r>
    </w:p>
    <w:p w14:paraId="354A2FEC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يمكن أن تُعلّم السيناريوهات الغامرة التعاطف والعمل الجماعي والتفاهم بين الثقافات.</w:t>
      </w:r>
    </w:p>
    <w:p w14:paraId="7A1D4F24" w14:textId="269A6E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172132F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131. حرم الواقع الهجين</w:t>
      </w:r>
    </w:p>
    <w:p w14:paraId="2056DCB3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ستقوم المؤسسات المستقبلية بدمج ورش العمل المادية والبيئات الافتراضية لتوفير تجارب تعليمية سلسة.</w:t>
      </w:r>
    </w:p>
    <w:p w14:paraId="3F5D84B6" w14:textId="0D8B717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1B9111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132. الجيل الخامس والاتصال من الجيل التالي</w:t>
      </w:r>
    </w:p>
    <w:p w14:paraId="33D2349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شبكات عالية السرعة ومنخفضة زمن الوصول ضرورية لبث الواقع الافتراضي/الواقع المعزز بسلاسة بين عدة مستخدمين.</w:t>
      </w:r>
    </w:p>
    <w:p w14:paraId="22386165" w14:textId="0A7678D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7FD36AE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133. واجهات الدماغ والحاسوب (BCI)</w:t>
      </w:r>
    </w:p>
    <w:p w14:paraId="7827ACFD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أنظمة ناشئة تسمح بالاتصال المباشر بين إشارات الدماغ والأجهزة الرقمية، مما يخلق تجارب غامرة للغاية.</w:t>
      </w:r>
    </w:p>
    <w:p w14:paraId="252468D0" w14:textId="398DA81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0D5B3A1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134. شاشات العرض المجسمة</w:t>
      </w:r>
    </w:p>
    <w:p w14:paraId="2158E695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عروض بصرية ثلاثية الأبعاد تُعرض في الفضاء دون الحاجة لسماعات رأس.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بديل مستقبلي محتمل للعروض الصفية.</w:t>
      </w:r>
    </w:p>
    <w:p w14:paraId="6A92935B" w14:textId="7E06749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42BFC5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135. تقييم الواقع الممتد (XR)</w:t>
      </w:r>
    </w:p>
    <w:p w14:paraId="767D45F6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التقييم الشامل الذي يجمع بين نتائج التعلم النفسية الحركية والإدراكية والعاطفية ضمن سيناريوهات غامرة.</w:t>
      </w:r>
    </w:p>
    <w:p w14:paraId="3EF1E7D4" w14:textId="58B3D6A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157746C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136. رواية القصص الغامرة</w:t>
      </w:r>
    </w:p>
    <w:p w14:paraId="731A4D37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استخدام تقنيات السرد لإنشاء دروس الواقع الافتراضي الجذابة عاطفياً، وتعزيز الاحتفاظ بالذاكرة.</w:t>
      </w:r>
    </w:p>
    <w:p w14:paraId="53112C18" w14:textId="063F23E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D56AF6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137. التعاون عبر الواقع</w:t>
      </w:r>
    </w:p>
    <w:p w14:paraId="1A753BD5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الاستخدام المتزامن للواقع الافتراضي والواقع المعزز وواجهات سطح المكتب من قبل مستخدمين مختلفين يعملون على نفس النموذج الرقمي.</w:t>
      </w:r>
    </w:p>
    <w:p w14:paraId="1E851367" w14:textId="3F504C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24612A8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138. منصات محاكاة متعددة المستخدمين</w:t>
      </w:r>
    </w:p>
    <w:p w14:paraId="0546B8BC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المصانع أو المستشفيات الافتراضية المشتركة تسمح لعدة متعلمين بأداء عمليات منسقة.</w:t>
      </w:r>
    </w:p>
    <w:p w14:paraId="0529C7F6" w14:textId="069B405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EE8DCAB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139. ميتافيرس مفتوح للتعليم</w:t>
      </w:r>
    </w:p>
    <w:p w14:paraId="36665DB8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عوالم افتراضية مترابطة حيث يمكن للمتعلمين والمعلمين مشاركة الموارد وحضور الفعاليات والتعاون عالميًا.</w:t>
      </w:r>
    </w:p>
    <w:p w14:paraId="10262E45" w14:textId="0CFF8D1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3C9B90D" w14:textId="77777777" w:rsidR="008261B3" w:rsidRPr="008261B3" w:rsidRDefault="008261B3" w:rsidP="008261B3">
      <w:pPr>
        <w:bidi/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140. مستقبل XR في التعليم والتدريب المهني</w:t>
      </w:r>
    </w:p>
    <w:p w14:paraId="0CCCF31B" w14:textId="77777777" w:rsidR="008261B3" w:rsidRPr="008261B3" w:rsidRDefault="008261B3" w:rsidP="008261B3">
      <w:pPr>
        <w:bidi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بحلول عام ٢٠٣٥، سيصبح التعلم الغامر معيارًا أساسيًا في التدريب التقني والمهني، جامعًا بين مساحات العمل الواقعية والافتراضية.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سيتقن الخريجون المهارات اليدوية والرقمية من خلال التدريب المختلط.</w:t>
      </w:r>
    </w:p>
    <w:p w14:paraId="2D96FBF2" w14:textId="42D381A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B290C7" w14:textId="77777777" w:rsidR="006243DE" w:rsidRDefault="008261B3" w:rsidP="006243DE">
      <w:pPr>
        <w:pStyle w:val="NormalWeb"/>
        <w:bidi/>
        <w:jc w:val="both"/>
        <w:rPr>
          <w:i/>
          <w:iCs/>
          <w:sz w:val="22"/>
          <w:szCs w:val="22"/>
          <w:lang w:val="en-GB"/>
        </w:rPr>
      </w:pPr>
      <w:r w:rsidRPr="006243DE">
        <w:rPr>
          <w:i/>
          <w:iCs/>
          <w:sz w:val="22"/>
          <w:szCs w:val="22"/>
          <w:lang w:val="en-GB"/>
        </w:rPr>
        <w:t xml:space="preserve">تشولاك أوغلو، م.ح. (٢٠٢٥). </w:t>
      </w:r>
      <w:r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الواقع الافتراضي والمعزز والمختلط - قاموس توضيحي لمدارس التعليم والتدريب المهني (المستوى الرابع من الإطار الأوروبي للمؤهلات). </w:t>
      </w:r>
      <w:r w:rsidRPr="006243DE">
        <w:rPr>
          <w:i/>
          <w:iCs/>
          <w:sz w:val="22"/>
          <w:szCs w:val="22"/>
          <w:lang w:val="en-GB"/>
        </w:rPr>
        <w:t>معهد كابادوكيا للابتكار.</w:t>
      </w:r>
    </w:p>
    <w:p w14:paraId="6081F059" w14:textId="7187D323" w:rsidR="008261B3" w:rsidRPr="006243DE" w:rsidRDefault="008261B3" w:rsidP="006243DE">
      <w:pPr>
        <w:pStyle w:val="NormalWeb"/>
        <w:bidi/>
        <w:jc w:val="both"/>
        <w:rPr>
          <w:i/>
          <w:iCs/>
          <w:sz w:val="22"/>
          <w:szCs w:val="22"/>
          <w:lang w:val="en-GB"/>
        </w:rPr>
      </w:pPr>
      <w:r w:rsidRPr="006243DE">
        <w:rPr>
          <w:i/>
          <w:iCs/>
          <w:sz w:val="22"/>
          <w:szCs w:val="22"/>
          <w:lang w:val="en-GB"/>
        </w:rPr>
        <w:t xml:space="preserve">[CC BY 4.0] انسخ </w:t>
      </w:r>
      <w:r w:rsidR="006243DE" w:rsidRPr="006243DE">
        <w:rPr>
          <w:i/>
          <w:iCs/>
          <w:sz w:val="22"/>
          <w:szCs w:val="22"/>
          <w:lang w:val="en-GB"/>
        </w:rPr>
        <w:t xml:space="preserve">المادة </w:t>
      </w:r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، وأعد توزيعها، وأعد مزجها، وحوّلها، واعتمد </w:t>
      </w:r>
      <w:proofErr w:type="gramStart"/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>عليها .</w:t>
      </w:r>
      <w:proofErr w:type="gramEnd"/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 استخدمها بحرية لأغراض تعليمية أو بحثية أو تجارية </w:t>
      </w:r>
      <w:r w:rsidR="006243DE" w:rsidRPr="006243DE">
        <w:rPr>
          <w:i/>
          <w:iCs/>
          <w:sz w:val="22"/>
          <w:szCs w:val="22"/>
          <w:lang w:val="en-GB"/>
        </w:rPr>
        <w:t xml:space="preserve">، </w:t>
      </w:r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شريطة أن يُنسب الفضل </w:t>
      </w:r>
      <w:r w:rsidR="006243DE" w:rsidRPr="006243DE">
        <w:rPr>
          <w:i/>
          <w:iCs/>
          <w:sz w:val="22"/>
          <w:szCs w:val="22"/>
          <w:lang w:val="en-GB"/>
        </w:rPr>
        <w:t xml:space="preserve">للمؤلف الأصلي </w:t>
      </w:r>
      <w:proofErr w:type="gramStart"/>
      <w:r w:rsidR="006243DE" w:rsidRPr="006243DE">
        <w:rPr>
          <w:i/>
          <w:iCs/>
          <w:sz w:val="22"/>
          <w:szCs w:val="22"/>
          <w:lang w:val="en-GB"/>
        </w:rPr>
        <w:t xml:space="preserve">( </w:t>
      </w:r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>مصطفى</w:t>
      </w:r>
      <w:proofErr w:type="gramEnd"/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 حلمي تشولاك </w:t>
      </w:r>
      <w:proofErr w:type="gramStart"/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أوغلو </w:t>
      </w:r>
      <w:r w:rsidR="006243DE" w:rsidRPr="006243DE">
        <w:rPr>
          <w:i/>
          <w:iCs/>
          <w:sz w:val="22"/>
          <w:szCs w:val="22"/>
          <w:lang w:val="en-GB"/>
        </w:rPr>
        <w:t>)</w:t>
      </w:r>
      <w:proofErr w:type="gramEnd"/>
      <w:r w:rsidR="006243DE" w:rsidRPr="006243DE">
        <w:rPr>
          <w:i/>
          <w:iCs/>
          <w:sz w:val="22"/>
          <w:szCs w:val="22"/>
          <w:lang w:val="en-GB"/>
        </w:rPr>
        <w:t>. لمزيد من المعلومات: https://creativecommons.org/licenses/by/4.0/</w:t>
      </w:r>
    </w:p>
    <w:p w14:paraId="0EA80264" w14:textId="77777777" w:rsidR="00777F0A" w:rsidRPr="008261B3" w:rsidRDefault="00777F0A" w:rsidP="008261B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261B3" w:rsidSect="009B62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17" w:bottom="1418" w:left="1417" w:header="708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DA5D5" w14:textId="77777777" w:rsidR="00DA6F10" w:rsidRDefault="00DA6F10" w:rsidP="006243DE">
      <w:pPr>
        <w:spacing w:after="0" w:line="240" w:lineRule="auto"/>
      </w:pPr>
      <w:r>
        <w:separator/>
      </w:r>
    </w:p>
  </w:endnote>
  <w:endnote w:type="continuationSeparator" w:id="0">
    <w:p w14:paraId="2A3567DD" w14:textId="77777777" w:rsidR="00DA6F10" w:rsidRDefault="00DA6F10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428A" w14:textId="77777777" w:rsidR="009B6225" w:rsidRDefault="009B622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61F0" w14:textId="5ADF46CA" w:rsidR="009B6225" w:rsidRDefault="009B6225">
    <w:pPr>
      <w:pStyle w:val="AltBilgi"/>
    </w:pPr>
    <w:r>
      <w:rPr>
        <w:noProof/>
      </w:rPr>
      <w:drawing>
        <wp:inline distT="0" distB="0" distL="0" distR="0" wp14:anchorId="6406267A" wp14:editId="28017481">
          <wp:extent cx="5756910" cy="461010"/>
          <wp:effectExtent l="0" t="0" r="0" b="0"/>
          <wp:docPr id="1013271992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5975" w14:textId="77777777" w:rsidR="009B6225" w:rsidRDefault="009B622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B709" w14:textId="77777777" w:rsidR="00DA6F10" w:rsidRDefault="00DA6F10" w:rsidP="006243DE">
      <w:pPr>
        <w:spacing w:after="0" w:line="240" w:lineRule="auto"/>
      </w:pPr>
      <w:r>
        <w:separator/>
      </w:r>
    </w:p>
  </w:footnote>
  <w:footnote w:type="continuationSeparator" w:id="0">
    <w:p w14:paraId="6BD8CBF2" w14:textId="77777777" w:rsidR="00DA6F10" w:rsidRDefault="00DA6F10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1BF8" w14:textId="77777777" w:rsidR="009B6225" w:rsidRDefault="009B622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94044" w14:textId="77777777" w:rsidR="009B6225" w:rsidRDefault="009B622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1E497E"/>
    <w:rsid w:val="0031522C"/>
    <w:rsid w:val="006243DE"/>
    <w:rsid w:val="00670C1B"/>
    <w:rsid w:val="006825CA"/>
    <w:rsid w:val="006A2B9C"/>
    <w:rsid w:val="00721A5E"/>
    <w:rsid w:val="00734185"/>
    <w:rsid w:val="00777F0A"/>
    <w:rsid w:val="008156A5"/>
    <w:rsid w:val="008261B3"/>
    <w:rsid w:val="009648BA"/>
    <w:rsid w:val="00974081"/>
    <w:rsid w:val="009B6225"/>
    <w:rsid w:val="00DA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a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a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a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a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a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a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a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a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ar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ar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ar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ar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ar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ar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3173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3</cp:revision>
  <dcterms:created xsi:type="dcterms:W3CDTF">2025-11-10T15:32:00Z</dcterms:created>
  <dcterms:modified xsi:type="dcterms:W3CDTF">2026-05-07T13:12:00Z</dcterms:modified>
</cp:coreProperties>
</file>